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1BE0C" w14:textId="6CF3E03C" w:rsidR="00EA76A9" w:rsidRPr="00743CE1" w:rsidRDefault="00C37013" w:rsidP="00C37013">
      <w:pPr>
        <w:jc w:val="center"/>
        <w:rPr>
          <w:b/>
          <w:u w:val="single"/>
        </w:rPr>
      </w:pPr>
      <w:r w:rsidRPr="00743CE1">
        <w:rPr>
          <w:b/>
          <w:u w:val="single"/>
        </w:rPr>
        <w:t>WALKING THE ROMAN ROAD</w:t>
      </w:r>
    </w:p>
    <w:p w14:paraId="62EE4EB6" w14:textId="4F401DD3" w:rsidR="00C37013" w:rsidRPr="00743CE1" w:rsidRDefault="00CD320F" w:rsidP="00C37013">
      <w:pPr>
        <w:jc w:val="center"/>
        <w:rPr>
          <w:b/>
        </w:rPr>
      </w:pPr>
      <w:r>
        <w:rPr>
          <w:b/>
        </w:rPr>
        <w:t>The Trap of Religion</w:t>
      </w:r>
    </w:p>
    <w:p w14:paraId="1341B290" w14:textId="542A290B" w:rsidR="00C37013" w:rsidRPr="00743CE1" w:rsidRDefault="00C37013" w:rsidP="00C37013">
      <w:pPr>
        <w:jc w:val="center"/>
        <w:rPr>
          <w:b/>
        </w:rPr>
      </w:pPr>
      <w:r w:rsidRPr="00743CE1">
        <w:rPr>
          <w:b/>
        </w:rPr>
        <w:t xml:space="preserve">Romans </w:t>
      </w:r>
      <w:r w:rsidR="00CD320F">
        <w:rPr>
          <w:b/>
        </w:rPr>
        <w:t>2:1-16</w:t>
      </w:r>
    </w:p>
    <w:p w14:paraId="7DDA0553" w14:textId="3D76AF24" w:rsidR="00C37013" w:rsidRDefault="00CD320F" w:rsidP="00C37013">
      <w:pPr>
        <w:jc w:val="center"/>
      </w:pPr>
      <w:r>
        <w:rPr>
          <w:i/>
        </w:rPr>
        <w:t>“Not everyone who says to me ‘Lord,</w:t>
      </w:r>
      <w:r w:rsidR="00991F73">
        <w:rPr>
          <w:i/>
        </w:rPr>
        <w:t xml:space="preserve"> </w:t>
      </w:r>
      <w:r>
        <w:rPr>
          <w:i/>
        </w:rPr>
        <w:t>Lord,’ will enter the kingdom of Heaven”        Jesus Christ</w:t>
      </w:r>
    </w:p>
    <w:p w14:paraId="3983E111" w14:textId="330D7988" w:rsidR="00C37013" w:rsidRDefault="00CD320F" w:rsidP="00C37013">
      <w:pPr>
        <w:rPr>
          <w:b/>
        </w:rPr>
      </w:pPr>
      <w:bookmarkStart w:id="0" w:name="_Hlk528235116"/>
      <w:r>
        <w:rPr>
          <w:b/>
        </w:rPr>
        <w:t xml:space="preserve">The vainly religious will be judged </w:t>
      </w:r>
      <w:bookmarkEnd w:id="0"/>
      <w:r>
        <w:rPr>
          <w:b/>
        </w:rPr>
        <w:t xml:space="preserve">according to the knowledge of God’s truth and righteousness    </w:t>
      </w:r>
      <w:r w:rsidR="00991F73">
        <w:rPr>
          <w:b/>
        </w:rPr>
        <w:t>v</w:t>
      </w:r>
      <w:r>
        <w:rPr>
          <w:b/>
        </w:rPr>
        <w:t>s.1-4</w:t>
      </w:r>
    </w:p>
    <w:p w14:paraId="4468E177" w14:textId="77DE9B96" w:rsidR="00C37013" w:rsidRDefault="00C37013" w:rsidP="00C37013">
      <w:r>
        <w:tab/>
      </w:r>
      <w:r w:rsidR="00CD320F">
        <w:t xml:space="preserve">They will be </w:t>
      </w:r>
      <w:r>
        <w:t xml:space="preserve">  </w:t>
      </w:r>
      <w:r w:rsidR="00CD320F">
        <w:rPr>
          <w:u w:val="single"/>
        </w:rPr>
        <w:t>without excuse</w:t>
      </w:r>
    </w:p>
    <w:p w14:paraId="5EBB23E4" w14:textId="77777777" w:rsidR="00CD320F" w:rsidRDefault="00C37013" w:rsidP="00C37013">
      <w:pPr>
        <w:rPr>
          <w:u w:val="single"/>
        </w:rPr>
      </w:pPr>
      <w:r>
        <w:tab/>
      </w:r>
      <w:r w:rsidR="00CD320F">
        <w:t>They will be</w:t>
      </w:r>
      <w:r>
        <w:t xml:space="preserve">   </w:t>
      </w:r>
      <w:r w:rsidR="00CD320F">
        <w:rPr>
          <w:u w:val="single"/>
        </w:rPr>
        <w:t>self-condemning</w:t>
      </w:r>
    </w:p>
    <w:p w14:paraId="699692A0" w14:textId="36630776" w:rsidR="00C37013" w:rsidRDefault="00C37013" w:rsidP="00C37013">
      <w:r>
        <w:tab/>
      </w:r>
      <w:r w:rsidR="00CD320F">
        <w:t>They will be in</w:t>
      </w:r>
      <w:r>
        <w:t xml:space="preserve">  </w:t>
      </w:r>
      <w:r w:rsidR="00CD320F">
        <w:rPr>
          <w:u w:val="single"/>
        </w:rPr>
        <w:t xml:space="preserve">contempt </w:t>
      </w:r>
      <w:r>
        <w:t xml:space="preserve">  </w:t>
      </w:r>
      <w:r w:rsidR="00CD320F">
        <w:t>of God’s mercy</w:t>
      </w:r>
    </w:p>
    <w:p w14:paraId="439422EB" w14:textId="101DE66A" w:rsidR="00C37013" w:rsidRDefault="004F3AB3" w:rsidP="00C37013">
      <w:pPr>
        <w:rPr>
          <w:b/>
        </w:rPr>
      </w:pPr>
      <w:r w:rsidRPr="004F3AB3">
        <w:rPr>
          <w:b/>
        </w:rPr>
        <w:t xml:space="preserve">The vainly religious will be judged </w:t>
      </w:r>
      <w:r w:rsidR="00991F73">
        <w:rPr>
          <w:b/>
        </w:rPr>
        <w:t xml:space="preserve">for a prideful, self-righteousness that leads to an unrepentant heart  </w:t>
      </w:r>
      <w:r w:rsidR="00743CE1">
        <w:rPr>
          <w:b/>
        </w:rPr>
        <w:t xml:space="preserve">vs </w:t>
      </w:r>
      <w:r w:rsidR="00991F73">
        <w:rPr>
          <w:b/>
        </w:rPr>
        <w:t>5-10</w:t>
      </w:r>
    </w:p>
    <w:p w14:paraId="7B524C37" w14:textId="55C86D3A" w:rsidR="00C37013" w:rsidRDefault="00C37013" w:rsidP="00C37013">
      <w:r>
        <w:rPr>
          <w:b/>
        </w:rPr>
        <w:tab/>
      </w:r>
      <w:r w:rsidR="00991F73">
        <w:t>A</w:t>
      </w:r>
      <w:r>
        <w:rPr>
          <w:b/>
        </w:rPr>
        <w:t xml:space="preserve">  </w:t>
      </w:r>
      <w:r w:rsidR="00991F73">
        <w:rPr>
          <w:u w:val="single"/>
        </w:rPr>
        <w:t xml:space="preserve">cumulative  </w:t>
      </w:r>
      <w:r w:rsidR="00991F73" w:rsidRPr="00991F73">
        <w:t>Judgement</w:t>
      </w:r>
    </w:p>
    <w:p w14:paraId="51C26775" w14:textId="2A07DA3B" w:rsidR="00991F73" w:rsidRPr="00991F73" w:rsidRDefault="00743CE1" w:rsidP="00C37013">
      <w:pPr>
        <w:rPr>
          <w:u w:val="single"/>
        </w:rPr>
      </w:pPr>
      <w:r>
        <w:rPr>
          <w:b/>
        </w:rPr>
        <w:tab/>
      </w:r>
      <w:r w:rsidR="00991F73">
        <w:t xml:space="preserve">A judgement based on </w:t>
      </w:r>
      <w:r>
        <w:rPr>
          <w:b/>
        </w:rPr>
        <w:t xml:space="preserve">  </w:t>
      </w:r>
      <w:r w:rsidR="00991F73">
        <w:rPr>
          <w:u w:val="single"/>
        </w:rPr>
        <w:t>works</w:t>
      </w:r>
    </w:p>
    <w:p w14:paraId="1E6F94B0" w14:textId="37C1EA34" w:rsidR="00743CE1" w:rsidRDefault="00743CE1" w:rsidP="00C37013">
      <w:pPr>
        <w:rPr>
          <w:u w:val="single"/>
        </w:rPr>
      </w:pPr>
      <w:r>
        <w:rPr>
          <w:b/>
        </w:rPr>
        <w:tab/>
      </w:r>
      <w:r w:rsidR="00991F73">
        <w:rPr>
          <w:b/>
        </w:rPr>
        <w:tab/>
      </w:r>
      <w:r w:rsidR="00991F73" w:rsidRPr="00991F73">
        <w:t>Good works =</w:t>
      </w:r>
      <w:r w:rsidR="00991F73">
        <w:rPr>
          <w:b/>
        </w:rPr>
        <w:t xml:space="preserve"> </w:t>
      </w:r>
      <w:r w:rsidRPr="00743CE1">
        <w:t xml:space="preserve">  </w:t>
      </w:r>
      <w:r w:rsidR="00991F73">
        <w:rPr>
          <w:u w:val="single"/>
        </w:rPr>
        <w:t>glorifying god</w:t>
      </w:r>
    </w:p>
    <w:p w14:paraId="25428CBB" w14:textId="1B7AD312" w:rsidR="00991F73" w:rsidRDefault="00991F73" w:rsidP="00C37013">
      <w:r>
        <w:tab/>
      </w:r>
      <w:r>
        <w:tab/>
        <w:t xml:space="preserve">Evil works = </w:t>
      </w:r>
      <w:r>
        <w:rPr>
          <w:u w:val="single"/>
        </w:rPr>
        <w:t>glorifying self</w:t>
      </w:r>
      <w:r>
        <w:tab/>
      </w:r>
    </w:p>
    <w:p w14:paraId="5200133C" w14:textId="4F22A475" w:rsidR="00991F73" w:rsidRPr="00991F73" w:rsidRDefault="00991F73" w:rsidP="00C37013">
      <w:r>
        <w:tab/>
        <w:t xml:space="preserve">An </w:t>
      </w:r>
      <w:r>
        <w:rPr>
          <w:u w:val="single"/>
        </w:rPr>
        <w:t>impartial</w:t>
      </w:r>
      <w:r>
        <w:t xml:space="preserve"> judgement</w:t>
      </w:r>
    </w:p>
    <w:p w14:paraId="5AB7E6FA" w14:textId="2084258F" w:rsidR="00743CE1" w:rsidRDefault="00991F73" w:rsidP="00C37013">
      <w:pPr>
        <w:rPr>
          <w:b/>
        </w:rPr>
      </w:pPr>
      <w:r w:rsidRPr="00991F73">
        <w:rPr>
          <w:b/>
        </w:rPr>
        <w:t xml:space="preserve">The vainly religious will be judged </w:t>
      </w:r>
      <w:r>
        <w:rPr>
          <w:b/>
        </w:rPr>
        <w:t xml:space="preserve">according to God’s grace not man’s law  </w:t>
      </w:r>
      <w:r w:rsidR="00743CE1">
        <w:rPr>
          <w:b/>
        </w:rPr>
        <w:t xml:space="preserve">vs. </w:t>
      </w:r>
      <w:r>
        <w:rPr>
          <w:b/>
        </w:rPr>
        <w:t>12-16</w:t>
      </w:r>
    </w:p>
    <w:p w14:paraId="155301CA" w14:textId="60C243D4" w:rsidR="00743CE1" w:rsidRDefault="00743CE1" w:rsidP="00C37013">
      <w:r>
        <w:tab/>
      </w:r>
      <w:r w:rsidR="00991F73">
        <w:t>Sin</w:t>
      </w:r>
      <w:r>
        <w:t xml:space="preserve">   </w:t>
      </w:r>
      <w:r w:rsidR="00991F73">
        <w:rPr>
          <w:u w:val="single"/>
        </w:rPr>
        <w:t>condemns</w:t>
      </w:r>
      <w:r>
        <w:t xml:space="preserve">   </w:t>
      </w:r>
      <w:r w:rsidR="00991F73">
        <w:t>all people (with or without the law)</w:t>
      </w:r>
    </w:p>
    <w:p w14:paraId="6E5F3E4B" w14:textId="55D09CDB" w:rsidR="00230EED" w:rsidRDefault="00991F73" w:rsidP="00743CE1">
      <w:pPr>
        <w:ind w:firstLine="720"/>
      </w:pPr>
      <w:r>
        <w:t>Grace is a</w:t>
      </w:r>
      <w:r w:rsidR="00743CE1">
        <w:t xml:space="preserve">   </w:t>
      </w:r>
      <w:r>
        <w:rPr>
          <w:u w:val="single"/>
        </w:rPr>
        <w:t>declaration of righteousness</w:t>
      </w:r>
      <w:r w:rsidR="00743CE1">
        <w:t xml:space="preserve">    </w:t>
      </w:r>
      <w:r>
        <w:t>through Jesus</w:t>
      </w:r>
    </w:p>
    <w:p w14:paraId="3F1E4F28" w14:textId="77777777" w:rsidR="00230EED" w:rsidRDefault="00230EED">
      <w:r>
        <w:br w:type="page"/>
      </w:r>
    </w:p>
    <w:p w14:paraId="4C0E25E5" w14:textId="597B77A2" w:rsidR="00743CE1" w:rsidRDefault="00230EED" w:rsidP="00230EED">
      <w:pPr>
        <w:ind w:firstLine="720"/>
        <w:jc w:val="center"/>
        <w:rPr>
          <w:color w:val="2F5496" w:themeColor="accent1" w:themeShade="BF"/>
        </w:rPr>
      </w:pPr>
      <w:r w:rsidRPr="00230EED">
        <w:rPr>
          <w:color w:val="2F5496" w:themeColor="accent1" w:themeShade="BF"/>
        </w:rPr>
        <w:lastRenderedPageBreak/>
        <w:t>NOTES</w:t>
      </w:r>
    </w:p>
    <w:p w14:paraId="147354C3" w14:textId="77E7BC10" w:rsidR="00730E75" w:rsidRPr="00730E75" w:rsidRDefault="00730E75" w:rsidP="00730E75">
      <w:pPr>
        <w:jc w:val="both"/>
        <w:rPr>
          <w:color w:val="2F5496" w:themeColor="accent1" w:themeShade="BF"/>
        </w:rPr>
      </w:pPr>
      <w:r w:rsidRPr="00730E75">
        <w:rPr>
          <w:color w:val="2F5496" w:themeColor="accent1" w:themeShade="BF"/>
        </w:rPr>
        <w:t xml:space="preserve">Now the object goes from “they” to “you”, it starts to get </w:t>
      </w:r>
      <w:proofErr w:type="gramStart"/>
      <w:r w:rsidRPr="00730E75">
        <w:rPr>
          <w:color w:val="2F5496" w:themeColor="accent1" w:themeShade="BF"/>
        </w:rPr>
        <w:t>real</w:t>
      </w:r>
      <w:proofErr w:type="gramEnd"/>
      <w:r w:rsidRPr="00730E75">
        <w:rPr>
          <w:color w:val="2F5496" w:themeColor="accent1" w:themeShade="BF"/>
        </w:rPr>
        <w:t xml:space="preserve"> personal</w:t>
      </w:r>
      <w:r>
        <w:rPr>
          <w:color w:val="2F5496" w:themeColor="accent1" w:themeShade="BF"/>
        </w:rPr>
        <w:br/>
      </w:r>
      <w:r w:rsidRPr="00730E75">
        <w:rPr>
          <w:color w:val="2F5496" w:themeColor="accent1" w:themeShade="BF"/>
        </w:rPr>
        <w:t>Romans 14:10-13</w:t>
      </w:r>
    </w:p>
    <w:p w14:paraId="278785D2" w14:textId="77777777" w:rsidR="00730E75" w:rsidRPr="00730E75" w:rsidRDefault="00730E75" w:rsidP="00730E75">
      <w:pPr>
        <w:jc w:val="both"/>
        <w:rPr>
          <w:color w:val="2F5496" w:themeColor="accent1" w:themeShade="BF"/>
        </w:rPr>
      </w:pPr>
      <w:r w:rsidRPr="00730E75">
        <w:rPr>
          <w:color w:val="2F5496" w:themeColor="accent1" w:themeShade="BF"/>
        </w:rPr>
        <w:t>Who’s your worst enemy?</w:t>
      </w:r>
    </w:p>
    <w:p w14:paraId="1E773A33" w14:textId="77777777" w:rsidR="00730E75" w:rsidRDefault="00730E75" w:rsidP="00730E75">
      <w:pPr>
        <w:pStyle w:val="ListParagraph"/>
        <w:numPr>
          <w:ilvl w:val="0"/>
          <w:numId w:val="2"/>
        </w:numPr>
        <w:jc w:val="both"/>
        <w:rPr>
          <w:color w:val="2F5496" w:themeColor="accent1" w:themeShade="BF"/>
        </w:rPr>
      </w:pPr>
      <w:r w:rsidRPr="00730E75">
        <w:rPr>
          <w:color w:val="2F5496" w:themeColor="accent1" w:themeShade="BF"/>
        </w:rPr>
        <w:t>Who is it that causes the most grief, gives the most trouble?</w:t>
      </w:r>
    </w:p>
    <w:p w14:paraId="1EB4E785" w14:textId="77777777" w:rsidR="00730E75" w:rsidRDefault="00730E75" w:rsidP="00730E75">
      <w:pPr>
        <w:pStyle w:val="ListParagraph"/>
        <w:numPr>
          <w:ilvl w:val="0"/>
          <w:numId w:val="2"/>
        </w:numPr>
        <w:jc w:val="both"/>
        <w:rPr>
          <w:color w:val="2F5496" w:themeColor="accent1" w:themeShade="BF"/>
        </w:rPr>
      </w:pPr>
      <w:r w:rsidRPr="00730E75">
        <w:rPr>
          <w:color w:val="2F5496" w:themeColor="accent1" w:themeShade="BF"/>
        </w:rPr>
        <w:t>Who does everything to cause you to stumble and fall, makes life hard for you?</w:t>
      </w:r>
    </w:p>
    <w:p w14:paraId="5F774017" w14:textId="568DF320" w:rsidR="00730E75" w:rsidRPr="00730E75" w:rsidRDefault="00730E75" w:rsidP="00730E75">
      <w:pPr>
        <w:pStyle w:val="ListParagraph"/>
        <w:numPr>
          <w:ilvl w:val="0"/>
          <w:numId w:val="2"/>
        </w:numPr>
        <w:jc w:val="both"/>
        <w:rPr>
          <w:color w:val="2F5496" w:themeColor="accent1" w:themeShade="BF"/>
        </w:rPr>
      </w:pPr>
      <w:r w:rsidRPr="00730E75">
        <w:rPr>
          <w:color w:val="2F5496" w:themeColor="accent1" w:themeShade="BF"/>
        </w:rPr>
        <w:t xml:space="preserve"> Who does all this to you?</w:t>
      </w:r>
    </w:p>
    <w:p w14:paraId="7CE29F5F" w14:textId="77777777" w:rsidR="00730E75" w:rsidRPr="00730E75" w:rsidRDefault="00730E75" w:rsidP="00730E75">
      <w:pPr>
        <w:jc w:val="both"/>
        <w:rPr>
          <w:color w:val="2F5496" w:themeColor="accent1" w:themeShade="BF"/>
        </w:rPr>
      </w:pPr>
      <w:r w:rsidRPr="00730E75">
        <w:rPr>
          <w:color w:val="2F5496" w:themeColor="accent1" w:themeShade="BF"/>
        </w:rPr>
        <w:t>If you are really honest with yourself and look at your life, there is only one obvious conclusion; YOU are your own worst enemy!</w:t>
      </w:r>
      <w:r w:rsidRPr="00730E75">
        <w:rPr>
          <w:color w:val="2F5496" w:themeColor="accent1" w:themeShade="BF"/>
        </w:rPr>
        <w:tab/>
      </w:r>
    </w:p>
    <w:p w14:paraId="4D7C1FCE" w14:textId="77777777" w:rsidR="00730E75" w:rsidRDefault="00730E75" w:rsidP="00730E75">
      <w:pPr>
        <w:pStyle w:val="ListParagraph"/>
        <w:numPr>
          <w:ilvl w:val="0"/>
          <w:numId w:val="3"/>
        </w:numPr>
        <w:jc w:val="both"/>
        <w:rPr>
          <w:color w:val="2F5496" w:themeColor="accent1" w:themeShade="BF"/>
        </w:rPr>
      </w:pPr>
      <w:r w:rsidRPr="00730E75">
        <w:rPr>
          <w:color w:val="2F5496" w:themeColor="accent1" w:themeShade="BF"/>
        </w:rPr>
        <w:t>Don’t go pointing fingers,</w:t>
      </w:r>
    </w:p>
    <w:p w14:paraId="53D1FF01" w14:textId="77777777" w:rsidR="00730E75" w:rsidRDefault="00730E75" w:rsidP="00730E75">
      <w:pPr>
        <w:pStyle w:val="ListParagraph"/>
        <w:numPr>
          <w:ilvl w:val="0"/>
          <w:numId w:val="3"/>
        </w:numPr>
        <w:jc w:val="both"/>
        <w:rPr>
          <w:color w:val="2F5496" w:themeColor="accent1" w:themeShade="BF"/>
        </w:rPr>
      </w:pPr>
      <w:r w:rsidRPr="00730E75">
        <w:rPr>
          <w:color w:val="2F5496" w:themeColor="accent1" w:themeShade="BF"/>
        </w:rPr>
        <w:t>you are as guilty as the one you are calling to account  (judging)</w:t>
      </w:r>
    </w:p>
    <w:p w14:paraId="2C4F2BF5" w14:textId="77777777" w:rsidR="00730E75" w:rsidRDefault="00730E75" w:rsidP="00730E75">
      <w:pPr>
        <w:pStyle w:val="ListParagraph"/>
        <w:numPr>
          <w:ilvl w:val="0"/>
          <w:numId w:val="3"/>
        </w:numPr>
        <w:jc w:val="both"/>
        <w:rPr>
          <w:color w:val="2F5496" w:themeColor="accent1" w:themeShade="BF"/>
        </w:rPr>
      </w:pPr>
      <w:r w:rsidRPr="00730E75">
        <w:rPr>
          <w:color w:val="2F5496" w:themeColor="accent1" w:themeShade="BF"/>
        </w:rPr>
        <w:t>No excuse,</w:t>
      </w:r>
    </w:p>
    <w:p w14:paraId="7EED6E4A" w14:textId="77D7C937" w:rsidR="00730E75" w:rsidRPr="00730E75" w:rsidRDefault="00730E75" w:rsidP="00730E75">
      <w:pPr>
        <w:pStyle w:val="ListParagraph"/>
        <w:numPr>
          <w:ilvl w:val="0"/>
          <w:numId w:val="3"/>
        </w:numPr>
        <w:jc w:val="both"/>
        <w:rPr>
          <w:color w:val="2F5496" w:themeColor="accent1" w:themeShade="BF"/>
        </w:rPr>
      </w:pPr>
      <w:r w:rsidRPr="00730E75">
        <w:rPr>
          <w:color w:val="2F5496" w:themeColor="accent1" w:themeShade="BF"/>
        </w:rPr>
        <w:t>no apology accepted, can’t say “I’m sorry”, no excuse (Rom 1:20)</w:t>
      </w:r>
    </w:p>
    <w:p w14:paraId="0C8BA5FD" w14:textId="77777777" w:rsidR="00730E75" w:rsidRDefault="00730E75" w:rsidP="00730E75">
      <w:pPr>
        <w:pStyle w:val="ListParagraph"/>
        <w:numPr>
          <w:ilvl w:val="0"/>
          <w:numId w:val="3"/>
        </w:numPr>
        <w:jc w:val="both"/>
        <w:rPr>
          <w:color w:val="2F5496" w:themeColor="accent1" w:themeShade="BF"/>
        </w:rPr>
      </w:pPr>
      <w:r w:rsidRPr="00730E75">
        <w:rPr>
          <w:color w:val="2F5496" w:themeColor="accent1" w:themeShade="BF"/>
        </w:rPr>
        <w:t>Don’t think you’re righteous (self-righteous), don’t judge yourself by someone</w:t>
      </w:r>
      <w:r>
        <w:rPr>
          <w:color w:val="2F5496" w:themeColor="accent1" w:themeShade="BF"/>
        </w:rPr>
        <w:t xml:space="preserve"> </w:t>
      </w:r>
      <w:r w:rsidRPr="00730E75">
        <w:rPr>
          <w:color w:val="2F5496" w:themeColor="accent1" w:themeShade="BF"/>
        </w:rPr>
        <w:t>else’s</w:t>
      </w:r>
      <w:r>
        <w:rPr>
          <w:color w:val="2F5496" w:themeColor="accent1" w:themeShade="BF"/>
        </w:rPr>
        <w:t xml:space="preserve"> </w:t>
      </w:r>
      <w:r w:rsidRPr="00730E75">
        <w:rPr>
          <w:color w:val="2F5496" w:themeColor="accent1" w:themeShade="BF"/>
        </w:rPr>
        <w:t>unrighteousness</w:t>
      </w:r>
    </w:p>
    <w:p w14:paraId="085513EA" w14:textId="6B0A7DDE" w:rsidR="00730E75" w:rsidRPr="00730E75" w:rsidRDefault="00730E75" w:rsidP="00730E75">
      <w:pPr>
        <w:pStyle w:val="ListParagraph"/>
        <w:numPr>
          <w:ilvl w:val="0"/>
          <w:numId w:val="3"/>
        </w:numPr>
        <w:jc w:val="both"/>
        <w:rPr>
          <w:color w:val="2F5496" w:themeColor="accent1" w:themeShade="BF"/>
        </w:rPr>
      </w:pPr>
      <w:r w:rsidRPr="00730E75">
        <w:rPr>
          <w:color w:val="2F5496" w:themeColor="accent1" w:themeShade="BF"/>
        </w:rPr>
        <w:t>Not a competition to see who is the holiest</w:t>
      </w:r>
    </w:p>
    <w:p w14:paraId="42E9BF91" w14:textId="77777777" w:rsidR="00730E75" w:rsidRPr="00730E75" w:rsidRDefault="00730E75" w:rsidP="00730E75">
      <w:pPr>
        <w:jc w:val="both"/>
        <w:rPr>
          <w:color w:val="2F5496" w:themeColor="accent1" w:themeShade="BF"/>
        </w:rPr>
      </w:pPr>
      <w:r w:rsidRPr="00730E75">
        <w:rPr>
          <w:color w:val="2F5496" w:themeColor="accent1" w:themeShade="BF"/>
        </w:rPr>
        <w:t>God’s judgement based on truth (an agreement based on a standard)</w:t>
      </w:r>
    </w:p>
    <w:p w14:paraId="1C66E310" w14:textId="7BF76096" w:rsidR="00730E75" w:rsidRPr="00730E75" w:rsidRDefault="00730E75" w:rsidP="00730E75">
      <w:pPr>
        <w:jc w:val="both"/>
        <w:rPr>
          <w:color w:val="2F5496" w:themeColor="accent1" w:themeShade="BF"/>
        </w:rPr>
      </w:pPr>
      <w:r w:rsidRPr="00730E75">
        <w:rPr>
          <w:color w:val="2F5496" w:themeColor="accent1" w:themeShade="BF"/>
        </w:rPr>
        <w:tab/>
        <w:t>Will you escape it? (vs 3&amp;4)</w:t>
      </w:r>
      <w:r w:rsidRPr="00730E75">
        <w:rPr>
          <w:color w:val="2F5496" w:themeColor="accent1" w:themeShade="BF"/>
        </w:rPr>
        <w:t xml:space="preserve"> </w:t>
      </w:r>
      <w:r>
        <w:rPr>
          <w:color w:val="2F5496" w:themeColor="accent1" w:themeShade="BF"/>
        </w:rPr>
        <w:t>spiritual stupidity</w:t>
      </w:r>
    </w:p>
    <w:p w14:paraId="322197EF" w14:textId="77777777" w:rsidR="00730E75" w:rsidRPr="00730E75" w:rsidRDefault="00730E75" w:rsidP="00730E75">
      <w:pPr>
        <w:jc w:val="both"/>
        <w:rPr>
          <w:color w:val="2F5496" w:themeColor="accent1" w:themeShade="BF"/>
        </w:rPr>
      </w:pPr>
      <w:r w:rsidRPr="00730E75">
        <w:rPr>
          <w:color w:val="2F5496" w:themeColor="accent1" w:themeShade="BF"/>
        </w:rPr>
        <w:t>God’s judgement is righteous (v 5,13)</w:t>
      </w:r>
    </w:p>
    <w:p w14:paraId="4DCE6B5D" w14:textId="77777777" w:rsidR="00730E75" w:rsidRPr="00730E75" w:rsidRDefault="00730E75" w:rsidP="00730E75">
      <w:pPr>
        <w:jc w:val="both"/>
        <w:rPr>
          <w:color w:val="2F5496" w:themeColor="accent1" w:themeShade="BF"/>
        </w:rPr>
      </w:pPr>
      <w:r w:rsidRPr="00730E75">
        <w:rPr>
          <w:color w:val="2F5496" w:themeColor="accent1" w:themeShade="BF"/>
        </w:rPr>
        <w:tab/>
        <w:t>There are consequences – negative (vs 8-9), positive (vs 6-7,10)</w:t>
      </w:r>
    </w:p>
    <w:p w14:paraId="02F9A9D4" w14:textId="77777777" w:rsidR="00730E75" w:rsidRPr="00730E75" w:rsidRDefault="00730E75" w:rsidP="00730E75">
      <w:pPr>
        <w:jc w:val="both"/>
        <w:rPr>
          <w:color w:val="2F5496" w:themeColor="accent1" w:themeShade="BF"/>
        </w:rPr>
      </w:pPr>
      <w:r w:rsidRPr="00730E75">
        <w:rPr>
          <w:color w:val="2F5496" w:themeColor="accent1" w:themeShade="BF"/>
        </w:rPr>
        <w:t>God’s Judgement – on whose righteousness are you depending?</w:t>
      </w:r>
    </w:p>
    <w:p w14:paraId="3EF4D1BA" w14:textId="77777777" w:rsidR="00730E75" w:rsidRPr="00730E75" w:rsidRDefault="00730E75" w:rsidP="00730E75">
      <w:pPr>
        <w:jc w:val="both"/>
        <w:rPr>
          <w:color w:val="2F5496" w:themeColor="accent1" w:themeShade="BF"/>
        </w:rPr>
      </w:pPr>
      <w:r w:rsidRPr="00730E75">
        <w:rPr>
          <w:color w:val="2F5496" w:themeColor="accent1" w:themeShade="BF"/>
        </w:rPr>
        <w:t>Can only depend on Jesus’ righteousness as one who is “in Christ”</w:t>
      </w:r>
    </w:p>
    <w:p w14:paraId="0E72EBB5" w14:textId="77777777" w:rsidR="00730E75" w:rsidRDefault="00730E75" w:rsidP="00730E75">
      <w:pPr>
        <w:pStyle w:val="ListParagraph"/>
        <w:numPr>
          <w:ilvl w:val="0"/>
          <w:numId w:val="4"/>
        </w:numPr>
        <w:jc w:val="both"/>
        <w:rPr>
          <w:color w:val="2F5496" w:themeColor="accent1" w:themeShade="BF"/>
        </w:rPr>
      </w:pPr>
      <w:r w:rsidRPr="00730E75">
        <w:rPr>
          <w:color w:val="2F5496" w:themeColor="accent1" w:themeShade="BF"/>
        </w:rPr>
        <w:t>it is inescapable,</w:t>
      </w:r>
    </w:p>
    <w:p w14:paraId="021ADB54" w14:textId="77777777" w:rsidR="00730E75" w:rsidRDefault="00730E75" w:rsidP="00730E75">
      <w:pPr>
        <w:pStyle w:val="ListParagraph"/>
        <w:numPr>
          <w:ilvl w:val="0"/>
          <w:numId w:val="4"/>
        </w:numPr>
        <w:jc w:val="both"/>
        <w:rPr>
          <w:color w:val="2F5496" w:themeColor="accent1" w:themeShade="BF"/>
        </w:rPr>
      </w:pPr>
      <w:r w:rsidRPr="00730E75">
        <w:rPr>
          <w:color w:val="2F5496" w:themeColor="accent1" w:themeShade="BF"/>
        </w:rPr>
        <w:t>all must pass before it,</w:t>
      </w:r>
    </w:p>
    <w:p w14:paraId="62FFE438" w14:textId="77777777" w:rsidR="00730E75" w:rsidRDefault="00730E75" w:rsidP="00730E75">
      <w:pPr>
        <w:pStyle w:val="ListParagraph"/>
        <w:numPr>
          <w:ilvl w:val="0"/>
          <w:numId w:val="4"/>
        </w:numPr>
        <w:rPr>
          <w:color w:val="2F5496" w:themeColor="accent1" w:themeShade="BF"/>
        </w:rPr>
      </w:pPr>
      <w:r w:rsidRPr="00730E75">
        <w:rPr>
          <w:color w:val="2F5496" w:themeColor="accent1" w:themeShade="BF"/>
        </w:rPr>
        <w:t xml:space="preserve">only those “in Christ” will not experience His wrath. (John 12:47-50). </w:t>
      </w:r>
    </w:p>
    <w:p w14:paraId="6794E8C1" w14:textId="77777777" w:rsidR="003F62BB" w:rsidRDefault="00730E75" w:rsidP="003F62BB">
      <w:pPr>
        <w:pStyle w:val="ListParagraph"/>
        <w:numPr>
          <w:ilvl w:val="0"/>
          <w:numId w:val="1"/>
        </w:numPr>
        <w:ind w:hanging="1080"/>
        <w:rPr>
          <w:color w:val="2F5496" w:themeColor="accent1" w:themeShade="BF"/>
        </w:rPr>
      </w:pPr>
      <w:r w:rsidRPr="003F62BB">
        <w:rPr>
          <w:color w:val="2F5496" w:themeColor="accent1" w:themeShade="BF"/>
        </w:rPr>
        <w:t>t’s not who you are but whose you are.</w:t>
      </w:r>
    </w:p>
    <w:p w14:paraId="376C9100" w14:textId="5F30A0C7" w:rsidR="003F62BB" w:rsidRPr="003F62BB" w:rsidRDefault="00DA1349" w:rsidP="003F62BB">
      <w:pPr>
        <w:pStyle w:val="ListParagraph"/>
        <w:numPr>
          <w:ilvl w:val="0"/>
          <w:numId w:val="1"/>
        </w:numPr>
        <w:ind w:hanging="1080"/>
        <w:rPr>
          <w:color w:val="2F5496" w:themeColor="accent1" w:themeShade="BF"/>
        </w:rPr>
      </w:pPr>
      <w:r w:rsidRPr="003F62BB">
        <w:rPr>
          <w:color w:val="2F5496" w:themeColor="accent1" w:themeShade="BF"/>
        </w:rPr>
        <w:t>vs. 12-16 – Accountability</w:t>
      </w:r>
      <w:bookmarkStart w:id="1" w:name="_GoBack"/>
      <w:bookmarkEnd w:id="1"/>
    </w:p>
    <w:p w14:paraId="581C011F" w14:textId="19F71851" w:rsidR="00DA1349" w:rsidRPr="003F62BB" w:rsidRDefault="00DA1349" w:rsidP="003F62BB">
      <w:pPr>
        <w:pStyle w:val="ListParagraph"/>
        <w:numPr>
          <w:ilvl w:val="0"/>
          <w:numId w:val="1"/>
        </w:numPr>
        <w:ind w:hanging="1080"/>
        <w:rPr>
          <w:color w:val="2F5496" w:themeColor="accent1" w:themeShade="BF"/>
        </w:rPr>
      </w:pPr>
      <w:r w:rsidRPr="003F62BB">
        <w:rPr>
          <w:color w:val="2F5496" w:themeColor="accent1" w:themeShade="BF"/>
        </w:rPr>
        <w:t>John 12:47-50</w:t>
      </w:r>
    </w:p>
    <w:sectPr w:rsidR="00DA1349" w:rsidRPr="003F6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63751"/>
    <w:multiLevelType w:val="hybridMultilevel"/>
    <w:tmpl w:val="96C81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6159B"/>
    <w:multiLevelType w:val="hybridMultilevel"/>
    <w:tmpl w:val="3E605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A7782F"/>
    <w:multiLevelType w:val="hybridMultilevel"/>
    <w:tmpl w:val="DBA60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A3A15"/>
    <w:multiLevelType w:val="hybridMultilevel"/>
    <w:tmpl w:val="F72E5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13"/>
    <w:rsid w:val="00031A45"/>
    <w:rsid w:val="00057D35"/>
    <w:rsid w:val="000D0166"/>
    <w:rsid w:val="00110B2B"/>
    <w:rsid w:val="00230EED"/>
    <w:rsid w:val="003F62BB"/>
    <w:rsid w:val="004F3AB3"/>
    <w:rsid w:val="00730E75"/>
    <w:rsid w:val="00743CE1"/>
    <w:rsid w:val="008438D4"/>
    <w:rsid w:val="00902EE9"/>
    <w:rsid w:val="00991F73"/>
    <w:rsid w:val="00A05034"/>
    <w:rsid w:val="00B8206A"/>
    <w:rsid w:val="00C37013"/>
    <w:rsid w:val="00C54707"/>
    <w:rsid w:val="00CD320F"/>
    <w:rsid w:val="00DA1349"/>
    <w:rsid w:val="00DE220B"/>
    <w:rsid w:val="00FC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A05DC"/>
  <w15:chartTrackingRefBased/>
  <w15:docId w15:val="{35C11AD2-73BC-4D6C-87FF-D7D64D46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Van Tassel</dc:creator>
  <cp:keywords/>
  <dc:description/>
  <cp:lastModifiedBy>Mason Van Tassel</cp:lastModifiedBy>
  <cp:revision>2</cp:revision>
  <dcterms:created xsi:type="dcterms:W3CDTF">2019-03-19T16:15:00Z</dcterms:created>
  <dcterms:modified xsi:type="dcterms:W3CDTF">2019-03-19T16:15:00Z</dcterms:modified>
</cp:coreProperties>
</file>